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4138" w14:textId="77777777" w:rsidR="00AC410C" w:rsidRPr="00AC410C" w:rsidRDefault="00AC410C" w:rsidP="00AC410C">
      <w:pPr>
        <w:pStyle w:val="Heading1"/>
        <w:bidi/>
      </w:pPr>
      <w:r w:rsidRPr="00AC410C">
        <w:rPr>
          <w:noProof/>
          <w:rtl/>
          <w:lang w:bidi="yi"/>
        </w:rPr>
        <w:drawing>
          <wp:inline distT="0" distB="0" distL="0" distR="0" wp14:anchorId="67C46594" wp14:editId="0E8562FD">
            <wp:extent cx="6858000" cy="2571750"/>
            <wp:effectExtent l="0" t="0" r="0" b="0"/>
            <wp:docPr id="1" name="Pictur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1FA48" w14:textId="77777777" w:rsidR="00AC410C" w:rsidRPr="00AC410C" w:rsidRDefault="00AC410C" w:rsidP="00B92BFD">
      <w:pPr>
        <w:bidi/>
        <w:spacing w:after="120" w:line="216" w:lineRule="auto"/>
        <w:rPr>
          <w:rFonts w:ascii="Arial" w:hAnsi="Arial"/>
          <w:b/>
          <w:bCs/>
          <w:color w:val="523178"/>
          <w:sz w:val="28"/>
          <w:szCs w:val="28"/>
        </w:rPr>
      </w:pPr>
      <w:r w:rsidRPr="00AC410C">
        <w:rPr>
          <w:rFonts w:ascii="Arial" w:eastAsia="Arial" w:hAnsi="Arial" w:cs="Arial"/>
          <w:b/>
          <w:bCs/>
          <w:color w:val="523178"/>
          <w:sz w:val="28"/>
          <w:szCs w:val="28"/>
          <w:rtl/>
          <w:lang w:bidi="yi"/>
        </w:rPr>
        <w:t>אינפארמאציע פאר לענדלארדס</w:t>
      </w:r>
    </w:p>
    <w:p w14:paraId="4BAB563A" w14:textId="77777777" w:rsidR="00AC410C" w:rsidRPr="00AC410C" w:rsidRDefault="00AC410C" w:rsidP="00B92BFD">
      <w:pPr>
        <w:bidi/>
        <w:spacing w:after="0" w:line="216" w:lineRule="auto"/>
        <w:rPr>
          <w:rFonts w:ascii="Arial" w:hAnsi="Arial"/>
          <w:b/>
        </w:rPr>
      </w:pPr>
      <w:r w:rsidRPr="00AC410C">
        <w:rPr>
          <w:rFonts w:ascii="Arial" w:eastAsia="Arial" w:hAnsi="Arial" w:cs="Arial"/>
          <w:rtl/>
          <w:lang w:bidi="yi"/>
        </w:rPr>
        <w:t>לענדלארדס קענען באקומען הינטערשטעליגע רענט דורך דעם ׳עמערדזשענסי רענט הילף פראגראם׳ (</w:t>
      </w:r>
      <w:r w:rsidRPr="00AC410C">
        <w:rPr>
          <w:rFonts w:ascii="Arial" w:eastAsia="Arial" w:hAnsi="Arial" w:cs="Arial"/>
          <w:lang w:bidi="en-US"/>
        </w:rPr>
        <w:t>ERAP</w:t>
      </w:r>
      <w:r w:rsidRPr="00AC410C">
        <w:rPr>
          <w:rFonts w:ascii="Arial" w:eastAsia="Arial" w:hAnsi="Arial" w:cs="Arial"/>
          <w:rtl/>
          <w:lang w:bidi="yi"/>
        </w:rPr>
        <w:t xml:space="preserve">) פאר טענאנטס וועלכע זענען באשטימט בארעכטיגט פאר דעם פראגראם. דער לענדלארד קען באקומען ביז </w:t>
      </w:r>
      <w:r w:rsidRPr="00AC410C">
        <w:rPr>
          <w:rFonts w:ascii="Arial" w:eastAsia="Arial" w:hAnsi="Arial" w:cs="Arial"/>
          <w:b/>
          <w:bCs/>
          <w:rtl/>
          <w:lang w:bidi="yi"/>
        </w:rPr>
        <w:t xml:space="preserve">12 חדשים הינטערשטעליגע רענט, און אין געוויסע פעלער, קענען אויך באקומען ביז 3 חדשים צוקונפטיגע רענט. </w:t>
      </w:r>
    </w:p>
    <w:p w14:paraId="0717C026" w14:textId="77777777" w:rsidR="00AC410C" w:rsidRPr="00AC410C" w:rsidRDefault="00AC410C" w:rsidP="00B92BFD">
      <w:pPr>
        <w:bidi/>
        <w:spacing w:after="0" w:line="216" w:lineRule="auto"/>
        <w:rPr>
          <w:rFonts w:ascii="Arial" w:hAnsi="Arial"/>
        </w:rPr>
      </w:pPr>
    </w:p>
    <w:p w14:paraId="35331373" w14:textId="77777777" w:rsidR="00AC410C" w:rsidRPr="00AC410C" w:rsidRDefault="00AC410C" w:rsidP="00B92BFD">
      <w:pPr>
        <w:bidi/>
        <w:spacing w:after="120" w:line="216" w:lineRule="auto"/>
        <w:rPr>
          <w:rFonts w:ascii="Arial" w:hAnsi="Arial"/>
          <w:b/>
          <w:bCs/>
          <w:color w:val="523178"/>
          <w:sz w:val="28"/>
          <w:szCs w:val="28"/>
        </w:rPr>
      </w:pPr>
      <w:r w:rsidRPr="00AC410C">
        <w:rPr>
          <w:rFonts w:ascii="Arial" w:eastAsia="Arial" w:hAnsi="Arial" w:cs="Arial"/>
          <w:b/>
          <w:bCs/>
          <w:color w:val="523178"/>
          <w:sz w:val="28"/>
          <w:szCs w:val="28"/>
          <w:rtl/>
          <w:lang w:bidi="yi"/>
        </w:rPr>
        <w:t>זיך ווענדן</w:t>
      </w:r>
    </w:p>
    <w:p w14:paraId="037DEB9D" w14:textId="77777777" w:rsidR="00AC410C" w:rsidRPr="00AC410C" w:rsidRDefault="00AC410C" w:rsidP="00B92BFD">
      <w:pPr>
        <w:bidi/>
        <w:spacing w:after="0" w:line="216" w:lineRule="auto"/>
        <w:rPr>
          <w:rFonts w:ascii="Arial" w:hAnsi="Arial"/>
        </w:rPr>
      </w:pPr>
      <w:r w:rsidRPr="00AC410C">
        <w:rPr>
          <w:rFonts w:ascii="Arial" w:eastAsia="Arial" w:hAnsi="Arial" w:cs="Arial"/>
          <w:rtl/>
          <w:lang w:bidi="yi"/>
        </w:rPr>
        <w:t>לענדלארדס קענען אנהייבן דעם אפליקאציע פראצעס און קענען צושטעלן די פארלאנגטע לענדלארד אינפארמאציע אנליין. אויב דער לענדלארד הייבט אן דער אפליקאציע, וועט א מודעה ארויסגיין צו דעם טענאנט אז דער אפליקאציע איז אנגעהויבן געווארן, און זיי בעטן אויספילן סיי וועלכע טענאנט אינפארמאציע עס ווערט פארלאנגט. א לענדלארד קען נישט אויספילן א גאנצע אפליקאציע אויפ׳ן טענאנט׳ס חשבון; אמווייניגסטנס מוז דער טענאנט אונטערשרייבן און באשטעטיגן אז די אינפארמאציע איינגעגעבן אין דער אפליקאציע איז ריכטיג און אקוראט.</w:t>
      </w:r>
    </w:p>
    <w:p w14:paraId="10C4886E" w14:textId="77777777" w:rsidR="00AC410C" w:rsidRPr="00AC410C" w:rsidRDefault="00AC410C" w:rsidP="00B92BFD">
      <w:pPr>
        <w:bidi/>
        <w:spacing w:after="0" w:line="216" w:lineRule="auto"/>
        <w:rPr>
          <w:rFonts w:ascii="Arial" w:hAnsi="Arial"/>
        </w:rPr>
      </w:pPr>
    </w:p>
    <w:p w14:paraId="5EB2A5BF" w14:textId="77777777" w:rsidR="00AC410C" w:rsidRPr="00AC410C" w:rsidRDefault="00AC410C" w:rsidP="00AC410C">
      <w:pPr>
        <w:bidi/>
        <w:sectPr w:rsidR="00AC410C" w:rsidRPr="00AC410C" w:rsidSect="00AC4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8D7CA9" w14:textId="77777777" w:rsidR="00AC410C" w:rsidRPr="00AC410C" w:rsidRDefault="00AC410C" w:rsidP="00B92BFD">
      <w:pPr>
        <w:pStyle w:val="Heading2"/>
        <w:bidi/>
        <w:spacing w:line="18" w:lineRule="atLeast"/>
      </w:pPr>
      <w:r w:rsidRPr="00AC410C">
        <w:rPr>
          <w:rtl/>
          <w:lang w:bidi="yi"/>
        </w:rPr>
        <w:t>וויאזוי ארבעט עס?</w:t>
      </w:r>
    </w:p>
    <w:p w14:paraId="7CF424ED" w14:textId="77777777" w:rsidR="00AC410C" w:rsidRPr="00AC410C" w:rsidRDefault="00AC410C" w:rsidP="00B92BFD">
      <w:pPr>
        <w:bidi/>
        <w:spacing w:line="18" w:lineRule="atLeast"/>
        <w:rPr>
          <w:rFonts w:ascii="Arial" w:hAnsi="Arial"/>
        </w:rPr>
      </w:pPr>
      <w:r w:rsidRPr="00AC410C">
        <w:rPr>
          <w:rFonts w:ascii="Arial" w:eastAsia="Arial" w:hAnsi="Arial" w:cs="Arial"/>
          <w:rtl/>
          <w:lang w:bidi="yi"/>
        </w:rPr>
        <w:t>טענאנטס וועלכע קוואליפיצירן פאר דעם פראגראם קענען באוויליגט ווערן אויף ביז 12 חדשים הינטערשטעליגע רענט, און געוויסע קענען מעגליך אויך באקומען הילף אויף ביז 3 חדשים צוקונפטיגע רענט. ביטע באמערקט, באצאלונגען וועלן שטענדיג ארויסגעגעבן ווערן דירעקט צו דעם לענדלארד.</w:t>
      </w:r>
    </w:p>
    <w:p w14:paraId="3D398784" w14:textId="77777777" w:rsidR="00AC410C" w:rsidRPr="00AC410C" w:rsidRDefault="00AC410C" w:rsidP="00B92BFD">
      <w:pPr>
        <w:bidi/>
        <w:spacing w:after="120" w:line="18" w:lineRule="atLeast"/>
        <w:rPr>
          <w:rFonts w:ascii="Arial" w:hAnsi="Arial"/>
        </w:rPr>
      </w:pPr>
      <w:r w:rsidRPr="00AC410C">
        <w:rPr>
          <w:rFonts w:ascii="Arial" w:eastAsia="Arial" w:hAnsi="Arial" w:cs="Arial"/>
          <w:rtl/>
          <w:lang w:bidi="yi"/>
        </w:rPr>
        <w:t xml:space="preserve">אלס א תנאי אויף צו באקומען אן </w:t>
      </w:r>
      <w:r w:rsidRPr="00AC410C">
        <w:rPr>
          <w:rFonts w:ascii="Arial" w:eastAsia="Arial" w:hAnsi="Arial" w:cs="Arial"/>
          <w:lang w:bidi="en-US"/>
        </w:rPr>
        <w:t>ERAP</w:t>
      </w:r>
      <w:r w:rsidRPr="00AC410C">
        <w:rPr>
          <w:rFonts w:ascii="Arial" w:eastAsia="Arial" w:hAnsi="Arial" w:cs="Arial"/>
          <w:rtl/>
          <w:lang w:bidi="yi"/>
        </w:rPr>
        <w:t xml:space="preserve"> באצאלונג, מוז א לענדלארד מסכים זיין אז דער </w:t>
      </w:r>
      <w:r w:rsidRPr="00AC410C">
        <w:rPr>
          <w:rFonts w:ascii="Arial" w:eastAsia="Arial" w:hAnsi="Arial" w:cs="Arial"/>
          <w:lang w:bidi="en-US"/>
        </w:rPr>
        <w:t>ERAP</w:t>
      </w:r>
      <w:r w:rsidRPr="00AC410C">
        <w:rPr>
          <w:rFonts w:ascii="Arial" w:eastAsia="Arial" w:hAnsi="Arial" w:cs="Arial"/>
          <w:rtl/>
          <w:lang w:bidi="yi"/>
        </w:rPr>
        <w:t xml:space="preserve"> באצאלונג טוט פרידנשטעלן דעם טענאנט׳ס פולן רענט חוב פאר דער צייט אפשניט געדעקט דורך דער </w:t>
      </w:r>
      <w:r w:rsidRPr="00AC410C">
        <w:rPr>
          <w:rFonts w:ascii="Arial" w:eastAsia="Arial" w:hAnsi="Arial" w:cs="Arial"/>
          <w:lang w:bidi="en-US"/>
        </w:rPr>
        <w:t>ERAP</w:t>
      </w:r>
      <w:r w:rsidRPr="00AC410C">
        <w:rPr>
          <w:rFonts w:ascii="Arial" w:eastAsia="Arial" w:hAnsi="Arial" w:cs="Arial"/>
          <w:rtl/>
          <w:lang w:bidi="yi"/>
        </w:rPr>
        <w:t xml:space="preserve"> באצאלונג. נאך אינפארמאציע וועגן דעם פראגראם, און באדינגונגען אויף צו באקומען אן </w:t>
      </w:r>
      <w:r w:rsidRPr="00AC410C">
        <w:rPr>
          <w:rFonts w:ascii="Arial" w:eastAsia="Arial" w:hAnsi="Arial" w:cs="Arial"/>
          <w:lang w:bidi="en-US"/>
        </w:rPr>
        <w:t>ERAP</w:t>
      </w:r>
      <w:r w:rsidRPr="00AC410C">
        <w:rPr>
          <w:rFonts w:ascii="Arial" w:eastAsia="Arial" w:hAnsi="Arial" w:cs="Arial"/>
          <w:rtl/>
          <w:lang w:bidi="yi"/>
        </w:rPr>
        <w:t xml:space="preserve"> באצאלונג קען מען געפונען אויף </w:t>
      </w:r>
      <w:r w:rsidRPr="00AC410C">
        <w:rPr>
          <w:rFonts w:ascii="Arial" w:eastAsia="Arial" w:hAnsi="Arial" w:cs="Arial"/>
          <w:lang w:bidi="en-US"/>
        </w:rPr>
        <w:t>otda.ny.gov/ERAP</w:t>
      </w:r>
      <w:r w:rsidRPr="00AC410C">
        <w:rPr>
          <w:rFonts w:ascii="Arial" w:eastAsia="Arial" w:hAnsi="Arial" w:cs="Arial"/>
          <w:rtl/>
          <w:lang w:bidi="yi"/>
        </w:rPr>
        <w:t xml:space="preserve">. </w:t>
      </w:r>
    </w:p>
    <w:p w14:paraId="6310B0B0" w14:textId="77777777" w:rsidR="00AC410C" w:rsidRPr="00AC410C" w:rsidRDefault="00AC410C" w:rsidP="00B92BFD">
      <w:pPr>
        <w:tabs>
          <w:tab w:val="left" w:pos="4950"/>
        </w:tabs>
        <w:bidi/>
        <w:spacing w:after="0" w:line="18" w:lineRule="atLeast"/>
        <w:rPr>
          <w:rFonts w:ascii="Arial" w:hAnsi="Arial"/>
        </w:rPr>
      </w:pPr>
    </w:p>
    <w:p w14:paraId="125732B2" w14:textId="77777777" w:rsidR="00AC410C" w:rsidRPr="00AC410C" w:rsidRDefault="00AC410C" w:rsidP="00AC410C">
      <w:pPr>
        <w:bidi/>
        <w:rPr>
          <w:rFonts w:ascii="Arial" w:hAnsi="Arial"/>
          <w:b/>
          <w:bCs/>
        </w:rPr>
      </w:pPr>
      <w:r w:rsidRPr="00AC410C">
        <w:rPr>
          <w:rFonts w:ascii="Arial" w:eastAsia="Arial" w:hAnsi="Arial" w:cs="Arial"/>
          <w:b/>
          <w:bCs/>
          <w:rtl/>
          <w:lang w:bidi="yi"/>
        </w:rPr>
        <w:t xml:space="preserve">אפליקאציעס קען מען אריינגעבן אנליין ביי </w:t>
      </w:r>
      <w:hyperlink r:id="rId14" w:history="1">
        <w:r w:rsidRPr="00AC410C">
          <w:rPr>
            <w:rStyle w:val="Hyperlink"/>
            <w:rFonts w:ascii="Arial" w:eastAsia="Arial" w:hAnsi="Arial" w:cs="Arial"/>
            <w:b/>
            <w:bCs/>
            <w:lang w:bidi="en-US"/>
          </w:rPr>
          <w:t>nysrenthelp.otda.ny.gov</w:t>
        </w:r>
      </w:hyperlink>
      <w:r w:rsidRPr="00873740">
        <w:rPr>
          <w:rFonts w:ascii="Arial" w:eastAsia="Arial" w:hAnsi="Arial" w:cs="Arial"/>
          <w:b/>
          <w:bCs/>
          <w:rtl/>
          <w:lang w:bidi="yi"/>
        </w:rPr>
        <w:t>.</w:t>
      </w:r>
    </w:p>
    <w:tbl>
      <w:tblPr>
        <w:tblStyle w:val="TableGrid"/>
        <w:bidiVisual/>
        <w:tblW w:w="476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60"/>
      </w:tblGrid>
      <w:tr w:rsidR="00AC410C" w:rsidRPr="00AC410C" w14:paraId="67507E1B" w14:textId="77777777" w:rsidTr="0083347E">
        <w:trPr>
          <w:trHeight w:val="3603"/>
        </w:trPr>
        <w:tc>
          <w:tcPr>
            <w:tcW w:w="476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36409993" w14:textId="77777777" w:rsidR="00AC410C" w:rsidRPr="00EA33AE" w:rsidRDefault="00AC410C" w:rsidP="003D51DD">
            <w:pPr>
              <w:bidi/>
              <w:jc w:val="right"/>
              <w:rPr>
                <w:rFonts w:ascii="Arial" w:hAnsi="Arial"/>
              </w:rPr>
            </w:pPr>
            <w:r w:rsidRPr="00EA33AE">
              <w:rPr>
                <w:rFonts w:ascii="Arial" w:eastAsia="Arial" w:hAnsi="Arial" w:cs="Arial"/>
                <w:rtl/>
                <w:lang w:bidi="yi"/>
              </w:rPr>
              <w:t>[</w:t>
            </w:r>
            <w:r w:rsidRPr="00EA33AE">
              <w:rPr>
                <w:rFonts w:ascii="Arial" w:eastAsia="Arial" w:hAnsi="Arial" w:cs="Arial"/>
                <w:lang w:bidi="en-US"/>
              </w:rPr>
              <w:t>Insert logo and contact info here</w:t>
            </w:r>
            <w:r w:rsidRPr="00EA33AE">
              <w:rPr>
                <w:rFonts w:ascii="Arial" w:eastAsia="Arial" w:hAnsi="Arial" w:cs="Arial"/>
                <w:rtl/>
                <w:lang w:bidi="yi"/>
              </w:rPr>
              <w:t>]</w:t>
            </w:r>
          </w:p>
        </w:tc>
      </w:tr>
    </w:tbl>
    <w:p w14:paraId="1602CC9E" w14:textId="77777777" w:rsidR="00AC410C" w:rsidRPr="00AC410C" w:rsidRDefault="00AC410C" w:rsidP="00A82BBE">
      <w:pPr>
        <w:bidi/>
        <w:spacing w:after="0"/>
      </w:pPr>
    </w:p>
    <w:p w14:paraId="04709814" w14:textId="77777777" w:rsidR="00AC410C" w:rsidRPr="00AC410C" w:rsidRDefault="00AC410C" w:rsidP="00AC410C">
      <w:pPr>
        <w:bidi/>
      </w:pPr>
    </w:p>
    <w:p w14:paraId="6E86E019" w14:textId="77777777" w:rsidR="00AC410C" w:rsidRPr="00AC410C" w:rsidRDefault="00AC410C" w:rsidP="00AC410C">
      <w:pPr>
        <w:bidi/>
        <w:sectPr w:rsidR="00AC410C" w:rsidRPr="00AC410C" w:rsidSect="004F6C6E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C578B9E" w14:textId="54E72627" w:rsidR="00D64454" w:rsidRPr="00AC410C" w:rsidRDefault="00AC410C" w:rsidP="00AC410C">
      <w:pPr>
        <w:bidi/>
        <w:spacing w:before="240" w:after="480" w:line="240" w:lineRule="auto"/>
        <w:rPr>
          <w:rFonts w:ascii="Arial" w:hAnsi="Arial"/>
          <w:sz w:val="16"/>
          <w:szCs w:val="16"/>
        </w:rPr>
      </w:pPr>
      <w:r w:rsidRPr="00AC410C">
        <w:rPr>
          <w:rFonts w:ascii="Arial" w:eastAsia="Arial" w:hAnsi="Arial" w:cs="Arial"/>
          <w:noProof/>
          <w:sz w:val="16"/>
          <w:szCs w:val="16"/>
          <w:rtl/>
          <w:lang w:bidi="yi"/>
        </w:rPr>
        <w:drawing>
          <wp:inline distT="0" distB="0" distL="0" distR="0" wp14:anchorId="7E74EF6A" wp14:editId="00E5DFDA">
            <wp:extent cx="6858000" cy="688848"/>
            <wp:effectExtent l="0" t="0" r="0" b="0"/>
            <wp:docPr id="3" name="Picture 3" descr="Informational Foo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rmational Footer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8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410C">
        <w:rPr>
          <w:rFonts w:ascii="Arial" w:eastAsia="Arial" w:hAnsi="Arial" w:cs="Arial"/>
          <w:sz w:val="16"/>
          <w:szCs w:val="16"/>
          <w:rtl/>
          <w:lang w:bidi="yi"/>
        </w:rPr>
        <w:t>(</w:t>
      </w:r>
      <w:r w:rsidR="009D04CB">
        <w:rPr>
          <w:rFonts w:ascii="Arial" w:hAnsi="Arial"/>
          <w:sz w:val="16"/>
          <w:szCs w:val="16"/>
        </w:rPr>
        <w:t>Rev. 08/21</w:t>
      </w:r>
      <w:r w:rsidRPr="00AC410C">
        <w:rPr>
          <w:rFonts w:ascii="Arial" w:eastAsia="Arial" w:hAnsi="Arial" w:cs="Arial"/>
          <w:sz w:val="16"/>
          <w:szCs w:val="16"/>
          <w:rtl/>
          <w:lang w:bidi="yi"/>
        </w:rPr>
        <w:t>)</w:t>
      </w:r>
    </w:p>
    <w:sectPr w:rsidR="00D64454" w:rsidRPr="00AC410C" w:rsidSect="00851F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B1AC3" w14:textId="77777777" w:rsidR="00E37759" w:rsidRDefault="00E37759" w:rsidP="00E37759">
      <w:pPr>
        <w:spacing w:after="0" w:line="240" w:lineRule="auto"/>
      </w:pPr>
      <w:r>
        <w:separator/>
      </w:r>
    </w:p>
  </w:endnote>
  <w:endnote w:type="continuationSeparator" w:id="0">
    <w:p w14:paraId="097B896F" w14:textId="77777777" w:rsidR="00E37759" w:rsidRDefault="00E37759" w:rsidP="00E3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7A82C" w14:textId="77777777" w:rsidR="00AC410C" w:rsidRDefault="00AC410C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AED07" w14:textId="77777777" w:rsidR="00AC410C" w:rsidRDefault="00AC410C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A7511" w14:textId="77777777" w:rsidR="00AC410C" w:rsidRDefault="00AC410C">
    <w:pPr>
      <w:pStyle w:val="Footer"/>
      <w:bidi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0B3C8" w14:textId="77777777" w:rsidR="00AC410C" w:rsidRDefault="00AC410C">
    <w:pPr>
      <w:pStyle w:val="Footer"/>
      <w:bidi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C79FC" w14:textId="77777777" w:rsidR="00AC410C" w:rsidRDefault="00AC410C">
    <w:pPr>
      <w:pStyle w:val="Footer"/>
      <w:bidi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67B4C" w14:textId="77777777" w:rsidR="00AC410C" w:rsidRDefault="00AC410C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8F15C" w14:textId="77777777" w:rsidR="00E37759" w:rsidRDefault="00E37759" w:rsidP="00E37759">
      <w:pPr>
        <w:spacing w:after="0" w:line="240" w:lineRule="auto"/>
      </w:pPr>
      <w:r>
        <w:separator/>
      </w:r>
    </w:p>
  </w:footnote>
  <w:footnote w:type="continuationSeparator" w:id="0">
    <w:p w14:paraId="7CBDCB2F" w14:textId="77777777" w:rsidR="00E37759" w:rsidRDefault="00E37759" w:rsidP="00E3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09ED0" w14:textId="77777777" w:rsidR="00AC410C" w:rsidRDefault="00AC410C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DF8B8" w14:textId="77777777" w:rsidR="00AC410C" w:rsidRDefault="00AC410C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4679" w14:textId="77777777" w:rsidR="00AC410C" w:rsidRDefault="00AC410C">
    <w:pPr>
      <w:pStyle w:val="Header"/>
      <w:bidi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3BE4" w14:textId="77777777" w:rsidR="00AC410C" w:rsidRDefault="00AC410C">
    <w:pPr>
      <w:pStyle w:val="Header"/>
      <w:bidi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EE19A" w14:textId="77777777" w:rsidR="00AC410C" w:rsidRDefault="00AC410C">
    <w:pPr>
      <w:pStyle w:val="Header"/>
      <w:bidi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923E1" w14:textId="77777777" w:rsidR="00AC410C" w:rsidRDefault="00AC410C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EC34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13D1B"/>
    <w:rsid w:val="00017929"/>
    <w:rsid w:val="00040F3A"/>
    <w:rsid w:val="001A42B7"/>
    <w:rsid w:val="001C0A8F"/>
    <w:rsid w:val="001F1E36"/>
    <w:rsid w:val="002565E4"/>
    <w:rsid w:val="002962C3"/>
    <w:rsid w:val="00326688"/>
    <w:rsid w:val="0033438B"/>
    <w:rsid w:val="003416B5"/>
    <w:rsid w:val="003A3C63"/>
    <w:rsid w:val="003A60CF"/>
    <w:rsid w:val="003C6F64"/>
    <w:rsid w:val="003D51DD"/>
    <w:rsid w:val="003F663A"/>
    <w:rsid w:val="004046F5"/>
    <w:rsid w:val="0042243F"/>
    <w:rsid w:val="004B2956"/>
    <w:rsid w:val="004E1EF4"/>
    <w:rsid w:val="004E6ACE"/>
    <w:rsid w:val="004F6C6E"/>
    <w:rsid w:val="005365FF"/>
    <w:rsid w:val="005442B6"/>
    <w:rsid w:val="005F3248"/>
    <w:rsid w:val="0061278C"/>
    <w:rsid w:val="00625791"/>
    <w:rsid w:val="006D4625"/>
    <w:rsid w:val="007102BD"/>
    <w:rsid w:val="007911E5"/>
    <w:rsid w:val="007A5C1A"/>
    <w:rsid w:val="007B7E29"/>
    <w:rsid w:val="007D7D77"/>
    <w:rsid w:val="0080282A"/>
    <w:rsid w:val="00851FDD"/>
    <w:rsid w:val="00860252"/>
    <w:rsid w:val="00873740"/>
    <w:rsid w:val="00886D5E"/>
    <w:rsid w:val="008F07C3"/>
    <w:rsid w:val="00970C11"/>
    <w:rsid w:val="00996A34"/>
    <w:rsid w:val="009D04CB"/>
    <w:rsid w:val="00A253A5"/>
    <w:rsid w:val="00A82BBE"/>
    <w:rsid w:val="00A83DF1"/>
    <w:rsid w:val="00AB5D0A"/>
    <w:rsid w:val="00AC410C"/>
    <w:rsid w:val="00AD058B"/>
    <w:rsid w:val="00AF31C4"/>
    <w:rsid w:val="00B92BFD"/>
    <w:rsid w:val="00B9762E"/>
    <w:rsid w:val="00BC358B"/>
    <w:rsid w:val="00CC4378"/>
    <w:rsid w:val="00CD6AD9"/>
    <w:rsid w:val="00D64454"/>
    <w:rsid w:val="00D71049"/>
    <w:rsid w:val="00D80774"/>
    <w:rsid w:val="00DF2FE8"/>
    <w:rsid w:val="00DF5754"/>
    <w:rsid w:val="00E30E46"/>
    <w:rsid w:val="00E37759"/>
    <w:rsid w:val="00EA33AE"/>
    <w:rsid w:val="00EB4888"/>
    <w:rsid w:val="00ED3EDC"/>
    <w:rsid w:val="00F22FED"/>
    <w:rsid w:val="00F26FD5"/>
    <w:rsid w:val="00F445B2"/>
    <w:rsid w:val="00F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y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D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6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F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759"/>
  </w:style>
  <w:style w:type="paragraph" w:styleId="Footer">
    <w:name w:val="footer"/>
    <w:basedOn w:val="Normal"/>
    <w:link w:val="FooterChar"/>
    <w:uiPriority w:val="99"/>
    <w:unhideWhenUsed/>
    <w:rsid w:val="00E3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759"/>
  </w:style>
  <w:style w:type="character" w:styleId="Hyperlink">
    <w:name w:val="Hyperlink"/>
    <w:basedOn w:val="DefaultParagraphFont"/>
    <w:uiPriority w:val="99"/>
    <w:unhideWhenUsed/>
    <w:rsid w:val="003416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6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nysrenthelp.otda.ny.gov/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Landlord Flyer-YI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Landlord Flyer-YI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Sober, Andrew (OTDA)</cp:lastModifiedBy>
  <cp:revision>18</cp:revision>
  <cp:lastPrinted>2021-08-17T14:54:00Z</cp:lastPrinted>
  <dcterms:created xsi:type="dcterms:W3CDTF">2021-08-12T18:55:00Z</dcterms:created>
  <dcterms:modified xsi:type="dcterms:W3CDTF">2021-08-18T15:23:00Z</dcterms:modified>
</cp:coreProperties>
</file>