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A86DE" w14:textId="2EDE7F5F" w:rsidR="004046F5" w:rsidRDefault="00860252" w:rsidP="00851FDD">
      <w:pPr>
        <w:pStyle w:val="Heading1"/>
      </w:pPr>
      <w:r>
        <w:rPr>
          <w:noProof/>
        </w:rPr>
        <w:drawing>
          <wp:inline distT="0" distB="0" distL="0" distR="0" wp14:anchorId="28C93DD9" wp14:editId="4E85874D">
            <wp:extent cx="6858000" cy="2571750"/>
            <wp:effectExtent l="0" t="0" r="0" b="0"/>
            <wp:docPr id="1" name="Picture 1" descr="Help is here, NY&#10;New York State Emergency Rental Assistance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lp is here, NY&#10;New York State Emergency Rental Assistance Program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A251" w14:textId="3FB02727" w:rsidR="008F07C3" w:rsidRDefault="008F07C3" w:rsidP="00860252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</w:rPr>
      </w:pPr>
      <w:r>
        <w:rPr>
          <w:rFonts w:ascii="Arial" w:hAnsi="Arial"/>
          <w:b/>
          <w:bCs/>
          <w:color w:val="523178"/>
          <w:sz w:val="28"/>
          <w:szCs w:val="28"/>
        </w:rPr>
        <w:t>INFORMATION FOR LANDLORDS</w:t>
      </w:r>
    </w:p>
    <w:p w14:paraId="1F0D7497" w14:textId="1EC8607C" w:rsidR="00860252" w:rsidRPr="008F07C3" w:rsidRDefault="002962C3" w:rsidP="00860252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</w:rPr>
      </w:pPr>
      <w:r>
        <w:rPr>
          <w:rFonts w:ascii="Arial" w:hAnsi="Arial"/>
        </w:rPr>
        <w:t>Landlords</w:t>
      </w:r>
      <w:r w:rsidR="00DF5754" w:rsidRPr="00DF5754">
        <w:rPr>
          <w:rFonts w:ascii="Arial" w:hAnsi="Arial"/>
        </w:rPr>
        <w:t xml:space="preserve"> may be able to receive past due rent through the Emergency Rental Assistance Program (ERAP) for tenants determined eligible for the program. The landlord may receive up to </w:t>
      </w:r>
      <w:r w:rsidR="00DF5754" w:rsidRPr="00DF5754">
        <w:rPr>
          <w:rFonts w:ascii="Arial" w:hAnsi="Arial"/>
          <w:b/>
          <w:bCs/>
        </w:rPr>
        <w:t>12 months of past due rent, and in some cases, may also receive up to 3 months of future rent.</w:t>
      </w:r>
      <w:r w:rsidR="00DF5754" w:rsidRPr="00DF575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14:paraId="10760BFE" w14:textId="77777777" w:rsidR="008F07C3" w:rsidRDefault="008F07C3" w:rsidP="008F07C3">
      <w:pPr>
        <w:spacing w:after="0" w:line="240" w:lineRule="auto"/>
        <w:rPr>
          <w:rFonts w:ascii="Arial" w:hAnsi="Arial"/>
        </w:rPr>
      </w:pPr>
    </w:p>
    <w:p w14:paraId="32DA5738" w14:textId="423E6967" w:rsidR="002962C3" w:rsidRPr="002962C3" w:rsidRDefault="004F6C6E" w:rsidP="00860252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</w:rPr>
      </w:pPr>
      <w:r w:rsidRPr="002962C3">
        <w:rPr>
          <w:rFonts w:ascii="Arial" w:hAnsi="Arial"/>
          <w:b/>
          <w:bCs/>
          <w:color w:val="523178"/>
          <w:sz w:val="28"/>
          <w:szCs w:val="28"/>
        </w:rPr>
        <w:t>APPLYING</w:t>
      </w:r>
    </w:p>
    <w:p w14:paraId="1224C92A" w14:textId="4B34330E" w:rsidR="002962C3" w:rsidRDefault="002962C3" w:rsidP="00860252">
      <w:pPr>
        <w:spacing w:after="120" w:line="240" w:lineRule="auto"/>
        <w:rPr>
          <w:rFonts w:ascii="Arial" w:hAnsi="Arial"/>
        </w:rPr>
      </w:pPr>
      <w:r w:rsidRPr="002962C3">
        <w:rPr>
          <w:rFonts w:ascii="Arial" w:hAnsi="Arial"/>
        </w:rPr>
        <w:t>Landlords may start the application process and may provide required landlord information online. If the landlord starts the application, a notification will go to the tenant that the application has been started and ask that they complete any required tenant information. A landlord may not complete an entire application on behalf of a tenant; at a minimum, the tenant must sign and attest that the information contained in the application is accurate.</w:t>
      </w:r>
    </w:p>
    <w:p w14:paraId="32023E20" w14:textId="77777777" w:rsidR="007D7D77" w:rsidRDefault="007D7D77" w:rsidP="0080282A">
      <w:pPr>
        <w:spacing w:after="0" w:line="240" w:lineRule="auto"/>
        <w:rPr>
          <w:rFonts w:ascii="Arial" w:hAnsi="Arial"/>
        </w:rPr>
      </w:pPr>
    </w:p>
    <w:p w14:paraId="43BECDA0" w14:textId="5E3A15C2" w:rsidR="00851FDD" w:rsidRDefault="00851FDD">
      <w:pPr>
        <w:sectPr w:rsidR="00851FDD" w:rsidSect="008602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B1F87F" w14:textId="4740A8B0" w:rsidR="00851FDD" w:rsidRDefault="00851FDD" w:rsidP="00851FDD">
      <w:pPr>
        <w:pStyle w:val="Heading2"/>
      </w:pPr>
      <w:r>
        <w:t>HOW DOES IT WORK?</w:t>
      </w:r>
    </w:p>
    <w:p w14:paraId="3090FC8E" w14:textId="6F0BADA6" w:rsidR="00851FDD" w:rsidRDefault="007A5C1A" w:rsidP="00851FDD">
      <w:pPr>
        <w:rPr>
          <w:rFonts w:ascii="Arial" w:hAnsi="Arial"/>
        </w:rPr>
      </w:pPr>
      <w:r>
        <w:rPr>
          <w:rFonts w:ascii="Arial" w:hAnsi="Arial"/>
        </w:rPr>
        <w:t xml:space="preserve">Tenants who qualify for the program may be approved for up </w:t>
      </w:r>
      <w:r w:rsidR="006D4625" w:rsidRPr="006D4625">
        <w:rPr>
          <w:rFonts w:ascii="Arial" w:hAnsi="Arial"/>
        </w:rPr>
        <w:t>to 12 months of past due rent</w:t>
      </w:r>
      <w:r w:rsidR="00F26FD5">
        <w:rPr>
          <w:rFonts w:ascii="Arial" w:hAnsi="Arial"/>
        </w:rPr>
        <w:t>, and some</w:t>
      </w:r>
      <w:r w:rsidR="006D4625" w:rsidRPr="006D4625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may also be able to receive assistance </w:t>
      </w:r>
      <w:r w:rsidR="00F26FD5">
        <w:rPr>
          <w:rFonts w:ascii="Arial" w:hAnsi="Arial"/>
        </w:rPr>
        <w:t>for</w:t>
      </w:r>
      <w:r w:rsidR="00DF5754" w:rsidRPr="00DF5754">
        <w:rPr>
          <w:rFonts w:ascii="Arial" w:hAnsi="Arial"/>
        </w:rPr>
        <w:t xml:space="preserve"> up to 3 months </w:t>
      </w:r>
      <w:r>
        <w:rPr>
          <w:rFonts w:ascii="Arial" w:hAnsi="Arial"/>
        </w:rPr>
        <w:t>of</w:t>
      </w:r>
      <w:r w:rsidR="00DF5754" w:rsidRPr="00DF5754">
        <w:rPr>
          <w:rFonts w:ascii="Arial" w:hAnsi="Arial"/>
        </w:rPr>
        <w:t xml:space="preserve"> future rent</w:t>
      </w:r>
      <w:r w:rsidR="002962C3">
        <w:rPr>
          <w:rFonts w:ascii="Arial" w:hAnsi="Arial"/>
        </w:rPr>
        <w:t xml:space="preserve">. </w:t>
      </w:r>
      <w:r w:rsidR="006D4625" w:rsidRPr="006D4625">
        <w:rPr>
          <w:rFonts w:ascii="Arial" w:hAnsi="Arial"/>
        </w:rPr>
        <w:t>Please note, payments will always be issued directly to the landlord</w:t>
      </w:r>
      <w:r w:rsidR="002962C3">
        <w:rPr>
          <w:rFonts w:ascii="Arial" w:hAnsi="Arial"/>
        </w:rPr>
        <w:t>.</w:t>
      </w:r>
    </w:p>
    <w:p w14:paraId="292DCC5A" w14:textId="022FBC0C" w:rsidR="002962C3" w:rsidRPr="002962C3" w:rsidRDefault="00F26FD5" w:rsidP="002962C3">
      <w:pPr>
        <w:spacing w:after="120" w:line="240" w:lineRule="auto"/>
        <w:rPr>
          <w:rFonts w:ascii="Arial" w:hAnsi="Arial"/>
        </w:rPr>
      </w:pPr>
      <w:r w:rsidRPr="002962C3">
        <w:rPr>
          <w:rFonts w:ascii="Arial" w:hAnsi="Arial"/>
        </w:rPr>
        <w:t xml:space="preserve">As a condition of receiving an ERAP payment, a landlord must agree that the ERAP payment satisfies the tenant’s full rental obligation for the period covered by the ERAP payment. </w:t>
      </w:r>
      <w:r w:rsidR="007A5C1A">
        <w:rPr>
          <w:rFonts w:ascii="Arial" w:hAnsi="Arial"/>
        </w:rPr>
        <w:t xml:space="preserve">Additional information about </w:t>
      </w:r>
      <w:r w:rsidR="003F663A">
        <w:rPr>
          <w:rFonts w:ascii="Arial" w:hAnsi="Arial"/>
        </w:rPr>
        <w:t>the program</w:t>
      </w:r>
      <w:r w:rsidR="007A5C1A">
        <w:rPr>
          <w:rFonts w:ascii="Arial" w:hAnsi="Arial"/>
        </w:rPr>
        <w:t xml:space="preserve"> and conditions for receiving an ERAP payment are available at otda.ny.gov/ERAP. </w:t>
      </w:r>
    </w:p>
    <w:p w14:paraId="1238D41B" w14:textId="1101981E" w:rsidR="002962C3" w:rsidRDefault="002962C3" w:rsidP="004F6C6E">
      <w:pPr>
        <w:tabs>
          <w:tab w:val="left" w:pos="4950"/>
        </w:tabs>
        <w:rPr>
          <w:rFonts w:ascii="Arial" w:hAnsi="Arial"/>
        </w:rPr>
      </w:pPr>
    </w:p>
    <w:p w14:paraId="415A2A4C" w14:textId="49CC9986" w:rsidR="00DF2FE8" w:rsidRPr="00AF54D2" w:rsidRDefault="00DF2FE8" w:rsidP="00DF2FE8">
      <w:pPr>
        <w:rPr>
          <w:rFonts w:ascii="Arial" w:hAnsi="Arial"/>
          <w:b/>
          <w:bCs/>
        </w:rPr>
      </w:pPr>
      <w:r w:rsidRPr="00AF54D2">
        <w:rPr>
          <w:rFonts w:ascii="Arial" w:hAnsi="Arial"/>
          <w:b/>
          <w:bCs/>
        </w:rPr>
        <w:t>Applications can be submitted online</w:t>
      </w:r>
      <w:r w:rsidR="00017929">
        <w:rPr>
          <w:rFonts w:ascii="Arial" w:hAnsi="Arial"/>
          <w:b/>
          <w:bCs/>
        </w:rPr>
        <w:t xml:space="preserve"> at </w:t>
      </w:r>
      <w:hyperlink r:id="rId8" w:history="1">
        <w:r w:rsidR="003416B5" w:rsidRPr="00DA4E1C">
          <w:rPr>
            <w:rStyle w:val="Hyperlink"/>
            <w:rFonts w:ascii="Arial" w:hAnsi="Arial"/>
            <w:b/>
            <w:bCs/>
          </w:rPr>
          <w:t>nysrenthelp.otda.ny.gov</w:t>
        </w:r>
      </w:hyperlink>
      <w:r w:rsidR="003416B5">
        <w:rPr>
          <w:rStyle w:val="Hyperlink"/>
          <w:rFonts w:ascii="Arial" w:hAnsi="Arial"/>
          <w:b/>
          <w:bCs/>
        </w:rPr>
        <w:t>.</w:t>
      </w:r>
    </w:p>
    <w:tbl>
      <w:tblPr>
        <w:tblStyle w:val="TableGrid"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851FDD" w14:paraId="11E05A3B" w14:textId="77777777" w:rsidTr="004F6C6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6F4053EB" w14:textId="518E26FF" w:rsidR="00851FDD" w:rsidRDefault="00851FDD" w:rsidP="00851FD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[Insert logo and contact info here]</w:t>
            </w:r>
          </w:p>
        </w:tc>
      </w:tr>
    </w:tbl>
    <w:p w14:paraId="2F7808C6" w14:textId="77777777" w:rsidR="007D7D77" w:rsidRDefault="007D7D77"/>
    <w:p w14:paraId="34E03EE0" w14:textId="77777777" w:rsidR="007D7D77" w:rsidRDefault="007D7D77"/>
    <w:p w14:paraId="08CCF2C7" w14:textId="1AA4871E" w:rsidR="00DF2FE8" w:rsidRDefault="00DF2FE8">
      <w:pPr>
        <w:sectPr w:rsidR="00DF2FE8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48428EE6" w:rsidR="00D64454" w:rsidRPr="00D64454" w:rsidRDefault="00DF2FE8" w:rsidP="00E37759">
      <w:pPr>
        <w:spacing w:before="240" w:after="48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27"/>
          <w:szCs w:val="27"/>
        </w:rPr>
        <w:drawing>
          <wp:inline distT="0" distB="0" distL="0" distR="0" wp14:anchorId="00278AEB" wp14:editId="7A305134">
            <wp:extent cx="6858000" cy="6889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4454" w:rsidRPr="00D64454">
        <w:rPr>
          <w:rFonts w:ascii="Arial" w:hAnsi="Arial"/>
          <w:sz w:val="16"/>
          <w:szCs w:val="16"/>
        </w:rPr>
        <w:t>(Rev.</w:t>
      </w:r>
      <w:r w:rsidR="00AB5D0A">
        <w:rPr>
          <w:rFonts w:ascii="Arial" w:hAnsi="Arial"/>
          <w:sz w:val="16"/>
          <w:szCs w:val="16"/>
        </w:rPr>
        <w:t xml:space="preserve"> </w:t>
      </w:r>
      <w:r w:rsidR="00D64454" w:rsidRPr="00D64454">
        <w:rPr>
          <w:rFonts w:ascii="Arial" w:hAnsi="Arial"/>
          <w:sz w:val="16"/>
          <w:szCs w:val="16"/>
        </w:rPr>
        <w:t>0</w:t>
      </w:r>
      <w:r w:rsidR="00AB5D0A">
        <w:rPr>
          <w:rFonts w:ascii="Arial" w:hAnsi="Arial"/>
          <w:sz w:val="16"/>
          <w:szCs w:val="16"/>
        </w:rPr>
        <w:t>8</w:t>
      </w:r>
      <w:r w:rsidR="00D64454" w:rsidRPr="00D64454">
        <w:rPr>
          <w:rFonts w:ascii="Arial" w:hAnsi="Arial"/>
          <w:sz w:val="16"/>
          <w:szCs w:val="16"/>
        </w:rPr>
        <w:t>/21)</w:t>
      </w:r>
    </w:p>
    <w:sectPr w:rsidR="00D64454" w:rsidRPr="00D64454" w:rsidSect="00851F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1A42B7"/>
    <w:rsid w:val="001C0A8F"/>
    <w:rsid w:val="001F1E36"/>
    <w:rsid w:val="002565E4"/>
    <w:rsid w:val="002962C3"/>
    <w:rsid w:val="0033438B"/>
    <w:rsid w:val="003416B5"/>
    <w:rsid w:val="003A3C63"/>
    <w:rsid w:val="003A60CF"/>
    <w:rsid w:val="003C6F64"/>
    <w:rsid w:val="003F663A"/>
    <w:rsid w:val="004046F5"/>
    <w:rsid w:val="004E1EF4"/>
    <w:rsid w:val="004E6ACE"/>
    <w:rsid w:val="004F6C6E"/>
    <w:rsid w:val="005365FF"/>
    <w:rsid w:val="005442B6"/>
    <w:rsid w:val="0061278C"/>
    <w:rsid w:val="00625791"/>
    <w:rsid w:val="006D4625"/>
    <w:rsid w:val="007102BD"/>
    <w:rsid w:val="007911E5"/>
    <w:rsid w:val="007A5C1A"/>
    <w:rsid w:val="007B7E29"/>
    <w:rsid w:val="007D7D77"/>
    <w:rsid w:val="0080282A"/>
    <w:rsid w:val="00851FDD"/>
    <w:rsid w:val="00860252"/>
    <w:rsid w:val="00886D5E"/>
    <w:rsid w:val="008F07C3"/>
    <w:rsid w:val="00996A34"/>
    <w:rsid w:val="00A253A5"/>
    <w:rsid w:val="00A83DF1"/>
    <w:rsid w:val="00AB5D0A"/>
    <w:rsid w:val="00AD058B"/>
    <w:rsid w:val="00AF31C4"/>
    <w:rsid w:val="00B9762E"/>
    <w:rsid w:val="00BC358B"/>
    <w:rsid w:val="00CC4378"/>
    <w:rsid w:val="00CD6AD9"/>
    <w:rsid w:val="00D64454"/>
    <w:rsid w:val="00D71049"/>
    <w:rsid w:val="00DF2FE8"/>
    <w:rsid w:val="00DF5754"/>
    <w:rsid w:val="00E30E46"/>
    <w:rsid w:val="00E37759"/>
    <w:rsid w:val="00EB4888"/>
    <w:rsid w:val="00ED3EDC"/>
    <w:rsid w:val="00F22FED"/>
    <w:rsid w:val="00F26FD5"/>
    <w:rsid w:val="00F445B2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renthelp.otda.ny.gov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Albini, Daria (OTDA)</cp:lastModifiedBy>
  <cp:revision>4</cp:revision>
  <dcterms:created xsi:type="dcterms:W3CDTF">2021-08-12T18:55:00Z</dcterms:created>
  <dcterms:modified xsi:type="dcterms:W3CDTF">2021-08-12T19:01:00Z</dcterms:modified>
</cp:coreProperties>
</file>